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EB" w:rsidRDefault="001026EB" w:rsidP="001026EB">
      <w:pPr>
        <w:rPr>
          <w:rFonts w:ascii="TH NiramitIT๙" w:hAnsi="TH NiramitIT๙" w:cs="TH NiramitIT๙" w:hint="cs"/>
          <w:b w:val="0"/>
          <w:bCs w:val="0"/>
          <w:sz w:val="32"/>
          <w:szCs w:val="32"/>
          <w:cs/>
        </w:rPr>
      </w:pPr>
      <w:bookmarkStart w:id="0" w:name="_GoBack"/>
      <w:bookmarkEnd w:id="0"/>
    </w:p>
    <w:p w:rsidR="001026EB" w:rsidRPr="0093610A" w:rsidRDefault="001026EB" w:rsidP="001026EB">
      <w:pPr>
        <w:rPr>
          <w:rFonts w:ascii="TH NiramitIT๙" w:hAnsi="TH NiramitIT๙" w:cs="TH NiramitIT๙"/>
          <w:b w:val="0"/>
          <w:bCs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s1027" type="#_x0000_t75" style="position:absolute;margin-left:174.2pt;margin-top:-5.15pt;width:107.6pt;height:106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5" o:title=""/>
          </v:shape>
        </w:pict>
      </w:r>
    </w:p>
    <w:p w:rsidR="001026EB" w:rsidRPr="0093610A" w:rsidRDefault="001026EB" w:rsidP="001026EB">
      <w:pPr>
        <w:spacing w:before="240"/>
        <w:jc w:val="center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Default="001026EB" w:rsidP="001026EB">
      <w:pPr>
        <w:pStyle w:val="1"/>
        <w:spacing w:before="0"/>
        <w:jc w:val="center"/>
        <w:rPr>
          <w:rFonts w:ascii="TH NiramitIT๙" w:hAnsi="TH NiramitIT๙" w:cs="TH NiramitIT๙" w:hint="cs"/>
          <w:color w:val="auto"/>
          <w:sz w:val="32"/>
          <w:szCs w:val="32"/>
          <w:lang w:val="en-US"/>
        </w:rPr>
      </w:pPr>
    </w:p>
    <w:p w:rsidR="001026EB" w:rsidRDefault="001026EB" w:rsidP="001026EB">
      <w:pPr>
        <w:pStyle w:val="1"/>
        <w:spacing w:before="0"/>
        <w:jc w:val="center"/>
        <w:rPr>
          <w:rFonts w:ascii="TH NiramitIT๙" w:hAnsi="TH NiramitIT๙" w:cs="TH NiramitIT๙" w:hint="cs"/>
          <w:color w:val="auto"/>
          <w:sz w:val="32"/>
          <w:szCs w:val="32"/>
          <w:lang w:val="en-US"/>
        </w:rPr>
      </w:pPr>
    </w:p>
    <w:p w:rsidR="001026EB" w:rsidRPr="00DE3232" w:rsidRDefault="001026EB" w:rsidP="001026EB">
      <w:pPr>
        <w:pStyle w:val="1"/>
        <w:spacing w:before="240"/>
        <w:jc w:val="center"/>
        <w:rPr>
          <w:rFonts w:ascii="TH NiramitIT๙" w:hAnsi="TH NiramitIT๙" w:cs="TH NiramitIT๙"/>
          <w:color w:val="auto"/>
          <w:sz w:val="32"/>
          <w:szCs w:val="32"/>
          <w:cs/>
        </w:rPr>
      </w:pPr>
      <w:r w:rsidRPr="00DE3232">
        <w:rPr>
          <w:rFonts w:ascii="TH NiramitIT๙" w:hAnsi="TH NiramitIT๙" w:cs="TH NiramitIT๙" w:hint="cs"/>
          <w:color w:val="auto"/>
          <w:sz w:val="32"/>
          <w:szCs w:val="32"/>
          <w:cs/>
          <w:lang w:val="en-US"/>
        </w:rPr>
        <w:t>ป</w:t>
      </w:r>
      <w:r w:rsidRPr="00DE3232">
        <w:rPr>
          <w:rFonts w:ascii="TH NiramitIT๙" w:hAnsi="TH NiramitIT๙" w:cs="TH NiramitIT๙"/>
          <w:color w:val="auto"/>
          <w:sz w:val="32"/>
          <w:szCs w:val="32"/>
          <w:cs/>
        </w:rPr>
        <w:t>ระกาศเทศบาลตำบลบ้านเดื่อ</w:t>
      </w:r>
    </w:p>
    <w:p w:rsidR="001026EB" w:rsidRPr="00DE3232" w:rsidRDefault="001026EB" w:rsidP="001026EB">
      <w:pPr>
        <w:pStyle w:val="2"/>
        <w:spacing w:before="0"/>
        <w:jc w:val="center"/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lang w:val="en-US"/>
        </w:rPr>
      </w:pPr>
      <w:r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เรื่อง  สอบราคาจ้าง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โครงการติดตั้งถังประปาเหล็กทรงลูกกอล์ฟ</w:t>
      </w:r>
      <w:r>
        <w:rPr>
          <w:rFonts w:ascii="TH NiramitIT๙" w:hAnsi="TH NiramitIT๙" w:cs="TH Niramit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ขนาด ๑๒ ลบ.ม. บ้านห้วยโป่ง หมู่ที่ ๑๐ </w:t>
      </w:r>
      <w:r w:rsidRPr="00DE3232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E3232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lang w:val="en-US"/>
        </w:rPr>
        <w:t xml:space="preserve"> </w:t>
      </w:r>
    </w:p>
    <w:p w:rsidR="001026EB" w:rsidRPr="0093610A" w:rsidRDefault="001026EB" w:rsidP="001026EB">
      <w:pPr>
        <w:pStyle w:val="21"/>
        <w:spacing w:line="240" w:lineRule="auto"/>
        <w:jc w:val="center"/>
        <w:rPr>
          <w:rFonts w:ascii="TH NiramitIT๙" w:hAnsi="TH NiramitIT๙" w:cs="TH NiramitIT๙"/>
          <w:b w:val="0"/>
          <w:bCs w:val="0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>…………………………………………………………..………..……………….</w:t>
      </w:r>
    </w:p>
    <w:p w:rsidR="001026EB" w:rsidRDefault="001026EB" w:rsidP="001026EB">
      <w:pPr>
        <w:pStyle w:val="2"/>
        <w:spacing w:before="0" w:after="0"/>
        <w:jc w:val="thaiDistribute"/>
        <w:rPr>
          <w:rFonts w:ascii="TH NiramitIT๙" w:hAnsi="TH NiramitIT๙" w:cs="TH NiramitIT๙" w:hint="cs"/>
          <w:b w:val="0"/>
          <w:bCs w:val="0"/>
          <w:i w:val="0"/>
          <w:iCs w:val="0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ab/>
        <w:t>ด้วย เทศบาลตำบลบ้านเดื่อ  อำเภอเกษตรสมบูรณ์ จังหวัดชัยภูมิ มีความประสงค์จะสอบราคาจ้าง โครงการติ</w:t>
      </w:r>
      <w:r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ดตั้งถังประปาเหล็กทรงลูกกอล์ฟ ขนาด ๑๒ ลบ.ม. บ้านห้วยโป่ง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 หมู่ที่ ๑๐ ทำการ</w:t>
      </w:r>
      <w:r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ติดตั้งถังประปาเหล็กทรงลูกกอล์ฟ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 ขนาด ๑๒ ลบ.ม.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พร้อมตู้ควบคุมซัมเมอร์ซิเบอร์ ขนาด ๑.๕ แรงม้าและอุปกรณ์เชื่อมระบบใช้งานได้ พร้อม</w:t>
      </w:r>
      <w:r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ทำการติดตั้งป้ายโครงการ จำนวน 1 ป้าย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 รายละเอียดตามแบบแปลนและประมาณการที่เทศบาลตำบลบ้านเดื่อกำหนด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 xml:space="preserve">  </w:t>
      </w:r>
    </w:p>
    <w:p w:rsidR="001026EB" w:rsidRPr="0093610A" w:rsidRDefault="001026EB" w:rsidP="001026EB">
      <w:pPr>
        <w:pStyle w:val="2"/>
        <w:spacing w:before="0" w:after="0"/>
        <w:ind w:firstLine="720"/>
        <w:jc w:val="thaiDistribute"/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</w:pP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ราคากลางในการสอบครั้งนี้ เป็นเงินจำนวน  ๑๘๐,000.-บาท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</w:rPr>
        <w:t xml:space="preserve">  </w:t>
      </w:r>
      <w:r w:rsidRPr="0093610A">
        <w:rPr>
          <w:rFonts w:ascii="TH NiramitIT๙" w:hAnsi="TH NiramitIT๙" w:cs="TH NiramitIT๙"/>
          <w:b w:val="0"/>
          <w:bCs w:val="0"/>
          <w:i w:val="0"/>
          <w:iCs w:val="0"/>
          <w:sz w:val="32"/>
          <w:szCs w:val="32"/>
          <w:cs/>
        </w:rPr>
        <w:t>(-หนึ่งแสนแปดหมื่นบาทถ้วน-)</w:t>
      </w:r>
    </w:p>
    <w:p w:rsidR="001026EB" w:rsidRPr="0093610A" w:rsidRDefault="001026EB" w:rsidP="001026EB">
      <w:pPr>
        <w:spacing w:before="240"/>
        <w:ind w:firstLine="720"/>
        <w:jc w:val="thaiDistribute"/>
        <w:rPr>
          <w:rFonts w:ascii="TH NiramitIT๙" w:hAnsi="TH NiramitIT๙" w:cs="TH NiramitIT๙"/>
          <w:b w:val="0"/>
          <w:bCs w:val="0"/>
          <w:sz w:val="32"/>
          <w:szCs w:val="32"/>
          <w:cs/>
        </w:rPr>
      </w:pPr>
      <w:r w:rsidRPr="0093610A"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  <w:t>ผู้มีสิทธิเสนอราคาจะต้องมีคุณสมบัติ ดังต่อไปนี้</w:t>
      </w:r>
    </w:p>
    <w:p w:rsidR="001026EB" w:rsidRPr="0093610A" w:rsidRDefault="001026EB" w:rsidP="001026EB">
      <w:pPr>
        <w:tabs>
          <w:tab w:val="left" w:pos="-2268"/>
        </w:tabs>
        <w:jc w:val="thaiDistribute"/>
        <w:rPr>
          <w:rFonts w:ascii="TH NiramitIT๙" w:hAnsi="TH NiramitIT๙" w:cs="TH NiramitIT๙"/>
          <w:b w:val="0"/>
          <w:bCs w:val="0"/>
          <w:kern w:val="32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  <w:tab/>
        <w:t>๑.ผู้เสนอราคาต้องเป็นผู้มีอาชีพรับจ้างงานที่สอบราคาจ้าง</w:t>
      </w:r>
    </w:p>
    <w:p w:rsidR="001026EB" w:rsidRPr="0093610A" w:rsidRDefault="001026EB" w:rsidP="001026EB">
      <w:pPr>
        <w:ind w:firstLine="720"/>
        <w:jc w:val="thaiDistribute"/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</w:pPr>
      <w:r w:rsidRPr="0093610A"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  <w:t>๒.ผู้เสนอราคาต้องไม่เป็นผู้ที่ถูกระบุชื่อไว้ในบัญชีรายชื่อผู้ทิ้งงานของทางราชการหรือของหน่วยการบริหารราชการส่วนท้องถิ่น และได้แจ้งเวียนชื่อแล้ว</w:t>
      </w:r>
    </w:p>
    <w:p w:rsidR="001026EB" w:rsidRPr="0093610A" w:rsidRDefault="001026EB" w:rsidP="001026EB">
      <w:pPr>
        <w:ind w:firstLine="720"/>
        <w:jc w:val="thaiDistribute"/>
        <w:rPr>
          <w:rFonts w:ascii="TH NiramitIT๙" w:hAnsi="TH NiramitIT๙" w:cs="TH NiramitIT๙"/>
          <w:b w:val="0"/>
          <w:bCs w:val="0"/>
          <w:kern w:val="32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  <w:t>๓.ผู้เสนอราคาต้องไม่เป็นผู้มีผลประโยชน์ร่วมกัน กับผู้เสนอราคารายอื่นที่เข้าเสนอราคาให้แก่เทศบาลตำบลบ้านเดื่อ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1026EB" w:rsidRPr="0093610A" w:rsidRDefault="001026EB" w:rsidP="001026EB">
      <w:pPr>
        <w:ind w:firstLine="720"/>
        <w:jc w:val="thaiDistribute"/>
        <w:rPr>
          <w:rFonts w:ascii="TH NiramitIT๙" w:hAnsi="TH NiramitIT๙" w:cs="TH NiramitIT๙"/>
          <w:b w:val="0"/>
          <w:bCs w:val="0"/>
          <w:kern w:val="32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kern w:val="32"/>
          <w:sz w:val="32"/>
          <w:szCs w:val="32"/>
          <w:cs/>
        </w:rPr>
        <w:t>๔.ผู้เสนอราคาต้องไม่เป็นผู้ได้รับเอกสิทธิ์หรือความคุ้มกัน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1026EB" w:rsidRPr="0093610A" w:rsidRDefault="001026EB" w:rsidP="001026EB">
      <w:pPr>
        <w:pStyle w:val="a4"/>
        <w:spacing w:before="240"/>
        <w:ind w:firstLine="720"/>
        <w:contextualSpacing/>
        <w:jc w:val="thaiDistribute"/>
        <w:rPr>
          <w:rFonts w:ascii="TH NiramitIT๙" w:hAnsi="TH NiramitIT๙" w:cs="TH NiramitIT๙"/>
        </w:rPr>
      </w:pPr>
      <w:r w:rsidRPr="0093610A">
        <w:rPr>
          <w:rFonts w:ascii="TH NiramitIT๙" w:hAnsi="TH NiramitIT๙" w:cs="TH NiramitIT๙"/>
          <w:cs/>
        </w:rPr>
        <w:t>กำหนดขอซื้อ</w:t>
      </w:r>
      <w:r>
        <w:rPr>
          <w:rFonts w:ascii="TH NiramitIT๙" w:hAnsi="TH NiramitIT๙" w:cs="TH NiramitIT๙"/>
          <w:cs/>
        </w:rPr>
        <w:t>เอกสารสอบราคาและยื่นซองสอบราคา</w:t>
      </w:r>
      <w:r>
        <w:rPr>
          <w:rFonts w:ascii="TH NiramitIT๙" w:hAnsi="TH NiramitIT๙" w:cs="TH NiramitIT๙" w:hint="cs"/>
          <w:cs/>
        </w:rPr>
        <w:t xml:space="preserve"> </w:t>
      </w:r>
      <w:r w:rsidRPr="0093610A">
        <w:rPr>
          <w:rFonts w:ascii="TH NiramitIT๙" w:hAnsi="TH NiramitIT๙" w:cs="TH NiramitIT๙"/>
          <w:cs/>
        </w:rPr>
        <w:t xml:space="preserve">ระหว่างวันที่ </w:t>
      </w:r>
      <w:r>
        <w:rPr>
          <w:rFonts w:ascii="TH NiramitIT๙" w:hAnsi="TH NiramitIT๙" w:cs="TH NiramitIT๙" w:hint="cs"/>
          <w:cs/>
        </w:rPr>
        <w:t>15 เดือนกุมภาพันธ์ พ.ศ.2559 ถึงวันที่ 29 เดือนกุมภาพันธ์ พ.ศ.2559</w:t>
      </w:r>
      <w:r w:rsidRPr="0093610A">
        <w:rPr>
          <w:rFonts w:ascii="TH NiramitIT๙" w:hAnsi="TH NiramitIT๙" w:cs="TH NiramitIT๙"/>
          <w:cs/>
        </w:rPr>
        <w:t xml:space="preserve">  เวลา ๐๘.๓๐ น. ถึงเวลา ๑๖.๓๐ น. (ในวันเวลาราชการ) ณ สำนักงานเทศบาลตำบลบ้านเดื่อ งานพัสดุและทรัพย์สิน กองคลัง  ตำบลบ้านเดื่ออำเภอเกษตรสมบูรณ์</w:t>
      </w:r>
      <w:r>
        <w:rPr>
          <w:rFonts w:ascii="TH NiramitIT๙" w:hAnsi="TH NiramitIT๙" w:cs="TH NiramitIT๙"/>
          <w:cs/>
        </w:rPr>
        <w:t xml:space="preserve">  จังหวัดชัยภูมิ  และในวันที่ ๒9 </w:t>
      </w:r>
      <w:r w:rsidRPr="0093610A">
        <w:rPr>
          <w:rFonts w:ascii="TH NiramitIT๙" w:hAnsi="TH NiramitIT๙" w:cs="TH NiramitIT๙"/>
          <w:cs/>
        </w:rPr>
        <w:t>เดือน</w:t>
      </w:r>
      <w:r>
        <w:rPr>
          <w:rFonts w:ascii="TH NiramitIT๙" w:hAnsi="TH NiramitIT๙" w:cs="TH NiramitIT๙" w:hint="cs"/>
          <w:cs/>
        </w:rPr>
        <w:t xml:space="preserve">กมภาพันธ์ </w:t>
      </w:r>
      <w:r w:rsidRPr="0093610A">
        <w:rPr>
          <w:rFonts w:ascii="TH NiramitIT๙" w:hAnsi="TH NiramitIT๙" w:cs="TH NiramitIT๙"/>
          <w:cs/>
        </w:rPr>
        <w:t>พ.ศ. ๒๕๕</w:t>
      </w:r>
      <w:r>
        <w:rPr>
          <w:rFonts w:ascii="TH NiramitIT๙" w:hAnsi="TH NiramitIT๙" w:cs="TH NiramitIT๙" w:hint="cs"/>
          <w:cs/>
        </w:rPr>
        <w:t>9</w:t>
      </w:r>
      <w:r w:rsidRPr="0093610A">
        <w:rPr>
          <w:rFonts w:ascii="TH NiramitIT๙" w:hAnsi="TH NiramitIT๙" w:cs="TH NiramitIT๙"/>
          <w:cs/>
        </w:rPr>
        <w:t xml:space="preserve"> ขอซื้อเอกสารสอบราคาและยื่นซองสอบราคาได้ ณ ศูนย์ข้อมูลข่าวสารจัดซื้อ/จัดจ้าง</w:t>
      </w:r>
      <w:r>
        <w:rPr>
          <w:rFonts w:ascii="TH NiramitIT๙" w:hAnsi="TH NiramitIT๙" w:cs="TH NiramitIT๙" w:hint="cs"/>
          <w:cs/>
        </w:rPr>
        <w:t>ระดับอำเภอ ณ ห้องประชุมด้านหน้า</w:t>
      </w:r>
      <w:r w:rsidRPr="0093610A">
        <w:rPr>
          <w:rFonts w:ascii="TH NiramitIT๙" w:hAnsi="TH NiramitIT๙" w:cs="TH NiramitIT๙"/>
          <w:cs/>
        </w:rPr>
        <w:t>ที่ว่าการอำเภอเกษตรสมบูรณ์</w:t>
      </w:r>
    </w:p>
    <w:p w:rsidR="001026EB" w:rsidRDefault="001026EB" w:rsidP="001026EB">
      <w:pPr>
        <w:spacing w:before="240"/>
        <w:ind w:firstLine="720"/>
        <w:jc w:val="thaiDistribute"/>
        <w:rPr>
          <w:rFonts w:ascii="TH NiramitIT๙" w:hAnsi="TH NiramitIT๙" w:cs="TH NiramitIT๙"/>
          <w:b w:val="0"/>
          <w:bCs w:val="0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lastRenderedPageBreak/>
        <w:t xml:space="preserve"> กำหนดเปิดซองใบเสนอราคา ในวันที่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sz w:val="32"/>
          <w:szCs w:val="32"/>
          <w:cs/>
        </w:rPr>
        <w:t>1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เดือน</w:t>
      </w:r>
      <w:r>
        <w:rPr>
          <w:rFonts w:ascii="TH NiramitIT๙" w:hAnsi="TH NiramitIT๙" w:cs="TH NiramitIT๙" w:hint="cs"/>
          <w:b w:val="0"/>
          <w:bCs w:val="0"/>
          <w:sz w:val="32"/>
          <w:szCs w:val="32"/>
          <w:cs/>
        </w:rPr>
        <w:t>มีนาคม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พ.ศ. ๒๕๕</w:t>
      </w:r>
      <w:r>
        <w:rPr>
          <w:rFonts w:ascii="TH NiramitIT๙" w:hAnsi="TH NiramitIT๙" w:cs="TH NiramitIT๙" w:hint="cs"/>
          <w:b w:val="0"/>
          <w:bCs w:val="0"/>
          <w:sz w:val="32"/>
          <w:szCs w:val="32"/>
          <w:cs/>
        </w:rPr>
        <w:t>9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ตั้งแต่เวลา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>๑0.0๐ น. เป็นต้นไป ณ ศูนย์ข้อมูลข่าวสารจัดซื้อ/จัดจ้างระดับอำเภอเกษตรสมบูรณ์ ชั้น ๒ ที่ว่าการอำเภอเกษตรสมบูรณ์ อำเภอเกษตรสมบูรณ์ จังหวัดชัยภูมิ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</w:t>
      </w:r>
    </w:p>
    <w:p w:rsidR="001026EB" w:rsidRDefault="001026EB" w:rsidP="001026EB">
      <w:pPr>
        <w:spacing w:before="240"/>
        <w:jc w:val="thaiDistribute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Default="001026EB" w:rsidP="001026EB">
      <w:pPr>
        <w:spacing w:before="240"/>
        <w:jc w:val="thaiDistribute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Default="001026EB" w:rsidP="001026EB">
      <w:pPr>
        <w:spacing w:before="240"/>
        <w:jc w:val="center"/>
        <w:rPr>
          <w:rFonts w:ascii="TH NiramitIT๙" w:hAnsi="TH NiramitIT๙" w:cs="TH NiramitIT๙"/>
          <w:b w:val="0"/>
          <w:bCs w:val="0"/>
          <w:sz w:val="32"/>
          <w:szCs w:val="32"/>
        </w:rPr>
      </w:pPr>
      <w:r>
        <w:rPr>
          <w:rFonts w:ascii="TH NiramitIT๙" w:hAnsi="TH NiramitIT๙" w:cs="TH NiramitIT๙"/>
          <w:b w:val="0"/>
          <w:bCs w:val="0"/>
          <w:sz w:val="32"/>
          <w:szCs w:val="32"/>
        </w:rPr>
        <w:t>-2-</w:t>
      </w:r>
    </w:p>
    <w:p w:rsidR="001026EB" w:rsidRPr="0093610A" w:rsidRDefault="001026EB" w:rsidP="001026EB">
      <w:pPr>
        <w:spacing w:before="240"/>
        <w:jc w:val="center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Pr="0093610A" w:rsidRDefault="001026EB" w:rsidP="001026EB">
      <w:pPr>
        <w:pStyle w:val="a4"/>
        <w:ind w:firstLine="720"/>
        <w:jc w:val="thaiDistribute"/>
        <w:rPr>
          <w:rFonts w:ascii="TH NiramitIT๙" w:hAnsi="TH NiramitIT๙" w:cs="TH NiramitIT๙"/>
        </w:rPr>
      </w:pPr>
      <w:r w:rsidRPr="0093610A">
        <w:rPr>
          <w:rFonts w:ascii="TH NiramitIT๙" w:hAnsi="TH NiramitIT๙" w:cs="TH NiramitIT๙"/>
          <w:cs/>
        </w:rPr>
        <w:t xml:space="preserve">ผู้สนใจติดต่อขอซื้อเอกสารสอบราคาจ้าเหมาก่อสร้าง ในราคาชุดละ  </w:t>
      </w:r>
      <w:r>
        <w:rPr>
          <w:rFonts w:ascii="TH NiramitIT๙" w:hAnsi="TH NiramitIT๙" w:cs="TH NiramitIT๙" w:hint="cs"/>
          <w:cs/>
        </w:rPr>
        <w:t>7</w:t>
      </w:r>
      <w:r w:rsidRPr="0093610A">
        <w:rPr>
          <w:rFonts w:ascii="TH NiramitIT๙" w:hAnsi="TH NiramitIT๙" w:cs="TH NiramitIT๙"/>
          <w:cs/>
        </w:rPr>
        <w:t xml:space="preserve">๐๐.-บาท  ได้ที่งานพัสดุและทรัพย์สิน กองคลัง สำนักงานเทศบาลตำบลบ้านเดื่อ อำเภอเกษตรสมบูรณ์ จังหวัดชัยภูมิ หรือสอบถามทางโทรศัพท์หมายเลข ๐-๔๔๑๒-๓๐๙๘  หรือสามารถดูรายละเอียดได้ทางเว็บไซด์ของจังหวัดชัยภูมิ และเว็บกรมบัญชีกลาง </w:t>
      </w:r>
      <w:hyperlink r:id="rId6" w:history="1">
        <w:r w:rsidRPr="0093610A">
          <w:rPr>
            <w:rStyle w:val="a3"/>
            <w:rFonts w:ascii="TH NiramitIT๙" w:hAnsi="TH NiramitIT๙" w:cs="TH NiramitIT๙"/>
          </w:rPr>
          <w:t>www.gprocurement.go.th</w:t>
        </w:r>
      </w:hyperlink>
      <w:r w:rsidRPr="0093610A">
        <w:rPr>
          <w:rFonts w:ascii="TH NiramitIT๙" w:hAnsi="TH NiramitIT๙" w:cs="TH NiramitIT๙"/>
          <w:cs/>
        </w:rPr>
        <w:t xml:space="preserve">, </w:t>
      </w:r>
      <w:hyperlink r:id="rId7" w:history="1">
        <w:r w:rsidRPr="0093610A">
          <w:rPr>
            <w:rStyle w:val="a3"/>
            <w:rFonts w:ascii="TH NiramitIT๙" w:hAnsi="TH NiramitIT๙" w:cs="TH NiramitIT๙"/>
          </w:rPr>
          <w:t>www.tambonbandua.go.th</w:t>
        </w:r>
      </w:hyperlink>
      <w:r w:rsidRPr="0093610A">
        <w:rPr>
          <w:rFonts w:ascii="TH NiramitIT๙" w:hAnsi="TH NiramitIT๙" w:cs="TH NiramitIT๙"/>
        </w:rPr>
        <w:t xml:space="preserve"> </w:t>
      </w:r>
    </w:p>
    <w:p w:rsidR="001026EB" w:rsidRPr="0093610A" w:rsidRDefault="001026EB" w:rsidP="001026EB">
      <w:pPr>
        <w:pStyle w:val="a4"/>
        <w:ind w:firstLine="720"/>
        <w:jc w:val="both"/>
        <w:rPr>
          <w:rFonts w:ascii="TH NiramitIT๙" w:hAnsi="TH NiramitIT๙" w:cs="TH NiramitIT๙"/>
        </w:rPr>
      </w:pPr>
      <w:r w:rsidRPr="0093610A">
        <w:rPr>
          <w:rFonts w:ascii="TH NiramitIT๙" w:hAnsi="TH NiramitIT๙" w:cs="TH NiramitIT๙"/>
        </w:rPr>
        <w:t xml:space="preserve"> </w:t>
      </w:r>
    </w:p>
    <w:p w:rsidR="001026EB" w:rsidRPr="0093610A" w:rsidRDefault="001026EB" w:rsidP="001026EB">
      <w:pPr>
        <w:pStyle w:val="a4"/>
        <w:ind w:firstLine="720"/>
        <w:jc w:val="both"/>
        <w:rPr>
          <w:rFonts w:ascii="TH NiramitIT๙" w:hAnsi="TH NiramitIT๙" w:cs="TH NiramitIT๙"/>
        </w:rPr>
      </w:pPr>
      <w:r w:rsidRPr="0093610A">
        <w:rPr>
          <w:rFonts w:ascii="TH NiramitIT๙" w:hAnsi="TH NiramitIT๙" w:cs="TH NiramitIT๙"/>
          <w:cs/>
        </w:rPr>
        <w:t xml:space="preserve">   </w:t>
      </w:r>
      <w:r w:rsidRPr="0093610A">
        <w:rPr>
          <w:rFonts w:ascii="TH NiramitIT๙" w:hAnsi="TH NiramitIT๙" w:cs="TH NiramitIT๙"/>
          <w:cs/>
        </w:rPr>
        <w:tab/>
      </w:r>
      <w:r w:rsidRPr="0093610A">
        <w:rPr>
          <w:rFonts w:ascii="TH NiramitIT๙" w:hAnsi="TH NiramitIT๙" w:cs="TH NiramitIT๙"/>
          <w:cs/>
        </w:rPr>
        <w:tab/>
        <w:t>ประกาศ</w:t>
      </w:r>
      <w:r w:rsidRPr="0093610A">
        <w:rPr>
          <w:rFonts w:ascii="TH NiramitIT๙" w:hAnsi="TH NiramitIT๙" w:cs="TH NiramitIT๙"/>
        </w:rPr>
        <w:t xml:space="preserve">   </w:t>
      </w:r>
      <w:r w:rsidRPr="0093610A">
        <w:rPr>
          <w:rFonts w:ascii="TH NiramitIT๙" w:hAnsi="TH NiramitIT๙" w:cs="TH NiramitIT๙"/>
          <w:cs/>
        </w:rPr>
        <w:t>ณ</w:t>
      </w:r>
      <w:r w:rsidRPr="0093610A">
        <w:rPr>
          <w:rFonts w:ascii="TH NiramitIT๙" w:hAnsi="TH NiramitIT๙" w:cs="TH NiramitIT๙"/>
        </w:rPr>
        <w:t xml:space="preserve">   </w:t>
      </w:r>
      <w:r w:rsidRPr="0093610A">
        <w:rPr>
          <w:rFonts w:ascii="TH NiramitIT๙" w:hAnsi="TH NiramitIT๙" w:cs="TH NiramitIT๙"/>
          <w:cs/>
        </w:rPr>
        <w:t>วันที่ ๑</w:t>
      </w:r>
      <w:r>
        <w:rPr>
          <w:rFonts w:ascii="TH NiramitIT๙" w:hAnsi="TH NiramitIT๙" w:cs="TH NiramitIT๙" w:hint="cs"/>
          <w:cs/>
        </w:rPr>
        <w:t>2</w:t>
      </w:r>
      <w:r w:rsidRPr="0093610A">
        <w:rPr>
          <w:rFonts w:ascii="TH NiramitIT๙" w:hAnsi="TH NiramitIT๙" w:cs="TH NiramitIT๙"/>
          <w:cs/>
        </w:rPr>
        <w:t xml:space="preserve"> เดือน</w:t>
      </w:r>
      <w:r>
        <w:rPr>
          <w:rFonts w:ascii="TH NiramitIT๙" w:hAnsi="TH NiramitIT๙" w:cs="TH NiramitIT๙" w:hint="cs"/>
          <w:cs/>
        </w:rPr>
        <w:t>กุมภาพันธ์</w:t>
      </w:r>
      <w:r w:rsidRPr="0093610A">
        <w:rPr>
          <w:rFonts w:ascii="TH NiramitIT๙" w:hAnsi="TH NiramitIT๙" w:cs="TH NiramitIT๙"/>
          <w:cs/>
        </w:rPr>
        <w:t xml:space="preserve"> พ</w:t>
      </w:r>
      <w:r w:rsidRPr="0093610A">
        <w:rPr>
          <w:rFonts w:ascii="TH NiramitIT๙" w:hAnsi="TH NiramitIT๙" w:cs="TH NiramitIT๙"/>
        </w:rPr>
        <w:t>.</w:t>
      </w:r>
      <w:r w:rsidRPr="0093610A">
        <w:rPr>
          <w:rFonts w:ascii="TH NiramitIT๙" w:hAnsi="TH NiramitIT๙" w:cs="TH NiramitIT๙"/>
          <w:cs/>
        </w:rPr>
        <w:t>ศ</w:t>
      </w:r>
      <w:r w:rsidRPr="0093610A">
        <w:rPr>
          <w:rFonts w:ascii="TH NiramitIT๙" w:hAnsi="TH NiramitIT๙" w:cs="TH NiramitIT๙"/>
        </w:rPr>
        <w:t xml:space="preserve">. </w:t>
      </w:r>
      <w:r>
        <w:rPr>
          <w:rFonts w:ascii="TH NiramitIT๙" w:hAnsi="TH NiramitIT๙" w:cs="TH NiramitIT๙"/>
          <w:cs/>
        </w:rPr>
        <w:t>๒๕๕</w:t>
      </w:r>
      <w:r>
        <w:rPr>
          <w:rFonts w:ascii="TH NiramitIT๙" w:hAnsi="TH NiramitIT๙" w:cs="TH NiramitIT๙" w:hint="cs"/>
          <w:cs/>
        </w:rPr>
        <w:t>9</w:t>
      </w:r>
      <w:r w:rsidRPr="0093610A">
        <w:rPr>
          <w:rFonts w:ascii="TH NiramitIT๙" w:hAnsi="TH NiramitIT๙" w:cs="TH NiramitIT๙"/>
          <w:cs/>
        </w:rPr>
        <w:t xml:space="preserve"> </w:t>
      </w: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noProof/>
          <w:sz w:val="32"/>
          <w:szCs w:val="32"/>
          <w:lang w:val="x-none"/>
        </w:rPr>
      </w:pP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noProof/>
          <w:sz w:val="32"/>
          <w:szCs w:val="32"/>
        </w:rPr>
      </w:pPr>
    </w:p>
    <w:p w:rsidR="001026EB" w:rsidRPr="0093610A" w:rsidRDefault="001026EB" w:rsidP="001026EB">
      <w:pPr>
        <w:ind w:left="2880" w:firstLine="720"/>
        <w:contextualSpacing/>
        <w:jc w:val="both"/>
        <w:rPr>
          <w:rFonts w:ascii="TH NiramitIT๙" w:hAnsi="TH NiramitIT๙" w:cs="TH NiramitIT๙"/>
          <w:b w:val="0"/>
          <w:bCs w:val="0"/>
          <w:sz w:val="32"/>
          <w:szCs w:val="32"/>
          <w:cs/>
        </w:rPr>
      </w:pP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 xml:space="preserve">   ( นายบรรยง  </w:t>
      </w:r>
      <w:proofErr w:type="spellStart"/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>ศิล</w:t>
      </w:r>
      <w:proofErr w:type="spellEnd"/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>รักษา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>)</w:t>
      </w: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sz w:val="32"/>
          <w:szCs w:val="32"/>
        </w:rPr>
      </w:pP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ab/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ab/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ab/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ab/>
        <w:t xml:space="preserve">       </w:t>
      </w:r>
      <w:r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</w:rPr>
        <w:t xml:space="preserve">   </w:t>
      </w:r>
      <w:r w:rsidRPr="0093610A">
        <w:rPr>
          <w:rFonts w:ascii="TH NiramitIT๙" w:hAnsi="TH NiramitIT๙" w:cs="TH NiramitIT๙"/>
          <w:b w:val="0"/>
          <w:bCs w:val="0"/>
          <w:sz w:val="32"/>
          <w:szCs w:val="32"/>
          <w:cs/>
        </w:rPr>
        <w:t>นายกเทศมนตรีตำบลบ้านเดื่อ</w:t>
      </w: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1026EB" w:rsidRPr="0093610A" w:rsidRDefault="001026EB" w:rsidP="001026EB">
      <w:pPr>
        <w:jc w:val="both"/>
        <w:rPr>
          <w:rFonts w:ascii="TH NiramitIT๙" w:hAnsi="TH NiramitIT๙" w:cs="TH NiramitIT๙"/>
          <w:b w:val="0"/>
          <w:bCs w:val="0"/>
          <w:sz w:val="32"/>
          <w:szCs w:val="32"/>
        </w:rPr>
      </w:pPr>
    </w:p>
    <w:p w:rsidR="004E5EE1" w:rsidRDefault="004E5EE1"/>
    <w:sectPr w:rsidR="004E5EE1" w:rsidSect="001026EB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6EB"/>
    <w:rsid w:val="001026EB"/>
    <w:rsid w:val="00487214"/>
    <w:rsid w:val="004E5EE1"/>
    <w:rsid w:val="0085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EB"/>
    <w:rPr>
      <w:rFonts w:ascii="Arial" w:eastAsia="Cordia New" w:hAnsi="Arial" w:cs="Angsana New"/>
      <w:b/>
      <w:bCs/>
      <w:sz w:val="40"/>
      <w:szCs w:val="40"/>
    </w:rPr>
  </w:style>
  <w:style w:type="paragraph" w:styleId="1">
    <w:name w:val="heading 1"/>
    <w:basedOn w:val="a"/>
    <w:next w:val="a"/>
    <w:link w:val="10"/>
    <w:qFormat/>
    <w:rsid w:val="001026EB"/>
    <w:pPr>
      <w:keepNext/>
      <w:keepLines/>
      <w:spacing w:before="480"/>
      <w:outlineLvl w:val="0"/>
    </w:pPr>
    <w:rPr>
      <w:rFonts w:ascii="Cambria" w:eastAsia="Times New Roman" w:hAnsi="Cambria"/>
      <w:b w:val="0"/>
      <w:bCs w:val="0"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026E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1026EB"/>
    <w:rPr>
      <w:rFonts w:ascii="Cambria" w:eastAsia="Times New Roman" w:hAnsi="Cambria" w:cs="Angsana New"/>
      <w:color w:val="365F91"/>
      <w:sz w:val="28"/>
      <w:szCs w:val="35"/>
      <w:lang w:val="x-none" w:eastAsia="x-none"/>
    </w:rPr>
  </w:style>
  <w:style w:type="character" w:customStyle="1" w:styleId="20">
    <w:name w:val="หัวเรื่อง 2 อักขระ"/>
    <w:link w:val="2"/>
    <w:rsid w:val="001026EB"/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character" w:styleId="a3">
    <w:name w:val="Hyperlink"/>
    <w:unhideWhenUsed/>
    <w:rsid w:val="001026EB"/>
    <w:rPr>
      <w:color w:val="0000FF"/>
      <w:u w:val="single"/>
      <w:lang w:bidi="th-TH"/>
    </w:rPr>
  </w:style>
  <w:style w:type="paragraph" w:styleId="a4">
    <w:name w:val="Body Text"/>
    <w:basedOn w:val="a"/>
    <w:link w:val="a5"/>
    <w:unhideWhenUsed/>
    <w:rsid w:val="001026EB"/>
    <w:rPr>
      <w:rFonts w:ascii="CordiaUPC" w:eastAsia="Times New Roman" w:hAnsi="CordiaUPC"/>
      <w:b w:val="0"/>
      <w:bCs w:val="0"/>
      <w:sz w:val="32"/>
      <w:szCs w:val="32"/>
      <w:lang w:val="x-none" w:eastAsia="x-none"/>
    </w:rPr>
  </w:style>
  <w:style w:type="character" w:customStyle="1" w:styleId="a5">
    <w:name w:val="เนื้อความ อักขระ"/>
    <w:link w:val="a4"/>
    <w:rsid w:val="001026EB"/>
    <w:rPr>
      <w:rFonts w:ascii="CordiaUPC" w:eastAsia="Times New Roman" w:hAnsi="CordiaUPC" w:cs="Angsana New"/>
      <w:sz w:val="32"/>
      <w:szCs w:val="32"/>
      <w:lang w:val="x-none" w:eastAsia="x-none"/>
    </w:rPr>
  </w:style>
  <w:style w:type="paragraph" w:styleId="21">
    <w:name w:val="Body Text 2"/>
    <w:basedOn w:val="a"/>
    <w:link w:val="22"/>
    <w:unhideWhenUsed/>
    <w:rsid w:val="001026EB"/>
    <w:pPr>
      <w:spacing w:after="120" w:line="480" w:lineRule="auto"/>
    </w:pPr>
    <w:rPr>
      <w:szCs w:val="50"/>
    </w:rPr>
  </w:style>
  <w:style w:type="character" w:customStyle="1" w:styleId="22">
    <w:name w:val="เนื้อความ 2 อักขระ"/>
    <w:link w:val="21"/>
    <w:rsid w:val="001026EB"/>
    <w:rPr>
      <w:rFonts w:ascii="Arial" w:eastAsia="Cordia New" w:hAnsi="Arial" w:cs="Angsana New"/>
      <w:b/>
      <w:bCs/>
      <w:sz w:val="4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EB"/>
    <w:rPr>
      <w:rFonts w:ascii="Arial" w:eastAsia="Cordia New" w:hAnsi="Arial" w:cs="Angsana New"/>
      <w:b/>
      <w:bCs/>
      <w:sz w:val="40"/>
      <w:szCs w:val="40"/>
    </w:rPr>
  </w:style>
  <w:style w:type="paragraph" w:styleId="1">
    <w:name w:val="heading 1"/>
    <w:basedOn w:val="a"/>
    <w:next w:val="a"/>
    <w:link w:val="10"/>
    <w:qFormat/>
    <w:rsid w:val="001026EB"/>
    <w:pPr>
      <w:keepNext/>
      <w:keepLines/>
      <w:spacing w:before="480"/>
      <w:outlineLvl w:val="0"/>
    </w:pPr>
    <w:rPr>
      <w:rFonts w:ascii="Cambria" w:eastAsia="Times New Roman" w:hAnsi="Cambria"/>
      <w:b w:val="0"/>
      <w:bCs w:val="0"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1026EB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35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1026EB"/>
    <w:rPr>
      <w:rFonts w:ascii="Cambria" w:eastAsia="Times New Roman" w:hAnsi="Cambria" w:cs="Angsana New"/>
      <w:color w:val="365F91"/>
      <w:sz w:val="28"/>
      <w:szCs w:val="35"/>
      <w:lang w:val="x-none" w:eastAsia="x-none"/>
    </w:rPr>
  </w:style>
  <w:style w:type="character" w:customStyle="1" w:styleId="20">
    <w:name w:val="หัวเรื่อง 2 อักขระ"/>
    <w:link w:val="2"/>
    <w:rsid w:val="001026EB"/>
    <w:rPr>
      <w:rFonts w:ascii="Cambria" w:eastAsia="Times New Roman" w:hAnsi="Cambria" w:cs="Angsana New"/>
      <w:b/>
      <w:bCs/>
      <w:i/>
      <w:iCs/>
      <w:sz w:val="28"/>
      <w:szCs w:val="35"/>
      <w:lang w:val="x-none" w:eastAsia="x-none"/>
    </w:rPr>
  </w:style>
  <w:style w:type="character" w:styleId="a3">
    <w:name w:val="Hyperlink"/>
    <w:unhideWhenUsed/>
    <w:rsid w:val="001026EB"/>
    <w:rPr>
      <w:color w:val="0000FF"/>
      <w:u w:val="single"/>
      <w:lang w:bidi="th-TH"/>
    </w:rPr>
  </w:style>
  <w:style w:type="paragraph" w:styleId="a4">
    <w:name w:val="Body Text"/>
    <w:basedOn w:val="a"/>
    <w:link w:val="a5"/>
    <w:unhideWhenUsed/>
    <w:rsid w:val="001026EB"/>
    <w:rPr>
      <w:rFonts w:ascii="CordiaUPC" w:eastAsia="Times New Roman" w:hAnsi="CordiaUPC"/>
      <w:b w:val="0"/>
      <w:bCs w:val="0"/>
      <w:sz w:val="32"/>
      <w:szCs w:val="32"/>
      <w:lang w:val="x-none" w:eastAsia="x-none"/>
    </w:rPr>
  </w:style>
  <w:style w:type="character" w:customStyle="1" w:styleId="a5">
    <w:name w:val="เนื้อความ อักขระ"/>
    <w:link w:val="a4"/>
    <w:rsid w:val="001026EB"/>
    <w:rPr>
      <w:rFonts w:ascii="CordiaUPC" w:eastAsia="Times New Roman" w:hAnsi="CordiaUPC" w:cs="Angsana New"/>
      <w:sz w:val="32"/>
      <w:szCs w:val="32"/>
      <w:lang w:val="x-none" w:eastAsia="x-none"/>
    </w:rPr>
  </w:style>
  <w:style w:type="paragraph" w:styleId="21">
    <w:name w:val="Body Text 2"/>
    <w:basedOn w:val="a"/>
    <w:link w:val="22"/>
    <w:unhideWhenUsed/>
    <w:rsid w:val="001026EB"/>
    <w:pPr>
      <w:spacing w:after="120" w:line="480" w:lineRule="auto"/>
    </w:pPr>
    <w:rPr>
      <w:szCs w:val="50"/>
    </w:rPr>
  </w:style>
  <w:style w:type="character" w:customStyle="1" w:styleId="22">
    <w:name w:val="เนื้อความ 2 อักขระ"/>
    <w:link w:val="21"/>
    <w:rsid w:val="001026EB"/>
    <w:rPr>
      <w:rFonts w:ascii="Arial" w:eastAsia="Cordia New" w:hAnsi="Arial" w:cs="Angsana New"/>
      <w:b/>
      <w:bCs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mbonbandua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2017-06-16T02:19:00Z</dcterms:created>
  <dcterms:modified xsi:type="dcterms:W3CDTF">2017-06-16T02:21:00Z</dcterms:modified>
</cp:coreProperties>
</file>